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CE76" w14:textId="77777777" w:rsidR="00F17118" w:rsidRDefault="001028CF" w:rsidP="00D04CE3">
      <w:pPr>
        <w:pStyle w:val="NoSpacing"/>
        <w:spacing w:after="120"/>
        <w:rPr>
          <w:rFonts w:eastAsia="Gulim" w:cs="Arial"/>
          <w:b/>
          <w:sz w:val="24"/>
        </w:rPr>
      </w:pPr>
      <w:r>
        <w:rPr>
          <w:rFonts w:eastAsia="Gulim" w:cs="Arial"/>
          <w:b/>
          <w:sz w:val="24"/>
        </w:rPr>
        <w:t>MB</w:t>
      </w:r>
      <w:r w:rsidR="004C24A9" w:rsidRPr="009E5D0B">
        <w:rPr>
          <w:rFonts w:eastAsia="Gulim" w:cs="Arial"/>
          <w:b/>
          <w:sz w:val="24"/>
        </w:rPr>
        <w:t>P</w:t>
      </w:r>
      <w:r w:rsidR="00F17118" w:rsidRPr="009E5D0B">
        <w:rPr>
          <w:rFonts w:eastAsia="Gulim" w:cs="Arial"/>
          <w:b/>
          <w:sz w:val="24"/>
        </w:rPr>
        <w:t xml:space="preserve"> </w:t>
      </w:r>
      <w:r w:rsidR="009E5D0B">
        <w:rPr>
          <w:rFonts w:eastAsia="Gulim" w:cs="Arial"/>
          <w:b/>
          <w:sz w:val="24"/>
        </w:rPr>
        <w:t>FLEX Pump</w:t>
      </w:r>
    </w:p>
    <w:p w14:paraId="51A76899" w14:textId="77777777" w:rsidR="009E5D0B" w:rsidRDefault="009E5D0B" w:rsidP="00F17118">
      <w:pPr>
        <w:pStyle w:val="NoSpacing"/>
        <w:rPr>
          <w:rFonts w:eastAsia="Gulim" w:cs="Arial"/>
          <w:b/>
        </w:rPr>
      </w:pPr>
      <w:r>
        <w:rPr>
          <w:rFonts w:eastAsia="Gulim" w:cs="Arial"/>
          <w:b/>
        </w:rPr>
        <w:t>General</w:t>
      </w:r>
    </w:p>
    <w:p w14:paraId="1E64865B" w14:textId="77777777" w:rsidR="009E5D0B" w:rsidRDefault="009E5D0B" w:rsidP="00F17118">
      <w:pPr>
        <w:pStyle w:val="NoSpacing"/>
        <w:rPr>
          <w:rFonts w:eastAsia="Gulim" w:cs="Arial"/>
          <w:sz w:val="20"/>
        </w:rPr>
      </w:pPr>
      <w:r>
        <w:rPr>
          <w:rFonts w:eastAsia="Gulim" w:cs="Arial"/>
          <w:sz w:val="20"/>
        </w:rPr>
        <w:t>Single stage fire p</w:t>
      </w:r>
      <w:r w:rsidR="00DB42AD">
        <w:rPr>
          <w:rFonts w:eastAsia="Gulim" w:cs="Arial"/>
          <w:sz w:val="20"/>
        </w:rPr>
        <w:t>umps. Main castings made in bronze</w:t>
      </w:r>
      <w:r>
        <w:rPr>
          <w:rFonts w:eastAsia="Gulim" w:cs="Arial"/>
          <w:sz w:val="20"/>
        </w:rPr>
        <w:t>.</w:t>
      </w:r>
    </w:p>
    <w:p w14:paraId="1183238F" w14:textId="77777777" w:rsidR="009E5D0B" w:rsidRDefault="009E5D0B" w:rsidP="00D04CE3">
      <w:pPr>
        <w:pStyle w:val="NoSpacing"/>
        <w:spacing w:after="120"/>
        <w:rPr>
          <w:rFonts w:eastAsia="Gulim" w:cs="Arial"/>
          <w:sz w:val="20"/>
        </w:rPr>
      </w:pPr>
      <w:r>
        <w:rPr>
          <w:rFonts w:eastAsia="Gulim" w:cs="Arial"/>
          <w:sz w:val="20"/>
        </w:rPr>
        <w:t xml:space="preserve">Performance – rated to </w:t>
      </w:r>
      <w:r w:rsidR="001028CF">
        <w:rPr>
          <w:rFonts w:eastAsia="Gulim" w:cs="Arial"/>
          <w:sz w:val="20"/>
        </w:rPr>
        <w:t>10</w:t>
      </w:r>
      <w:r>
        <w:rPr>
          <w:rFonts w:eastAsia="Gulim" w:cs="Arial"/>
          <w:sz w:val="20"/>
        </w:rPr>
        <w:t>00 U.S. gpm @ 150 psi.</w:t>
      </w:r>
    </w:p>
    <w:p w14:paraId="6EF7D7E6"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3522802D" w14:textId="77777777" w:rsidR="009E5D0B" w:rsidRPr="009E5D0B" w:rsidRDefault="009E5D0B" w:rsidP="00D04CE3">
      <w:pPr>
        <w:pStyle w:val="NoSpacing"/>
        <w:spacing w:after="120"/>
        <w:rPr>
          <w:rFonts w:eastAsia="Gulim" w:cs="Arial"/>
          <w:sz w:val="20"/>
        </w:rPr>
      </w:pPr>
      <w:r>
        <w:rPr>
          <w:rFonts w:eastAsia="Gulim" w:cs="Arial"/>
          <w:sz w:val="20"/>
        </w:rPr>
        <w:t xml:space="preserve">When preparing the specifications for your new </w:t>
      </w:r>
      <w:r w:rsidR="00790C1F">
        <w:rPr>
          <w:rFonts w:eastAsia="Gulim" w:cs="Arial"/>
          <w:sz w:val="20"/>
        </w:rPr>
        <w:t xml:space="preserve">fire apparatus, assure </w:t>
      </w:r>
      <w:r>
        <w:rPr>
          <w:rFonts w:eastAsia="Gulim" w:cs="Arial"/>
          <w:sz w:val="20"/>
        </w:rPr>
        <w:t>the use of a HALE pump by incorporating these pump specifications as written. No competitive pump can match HALE construction or performance!</w:t>
      </w:r>
    </w:p>
    <w:p w14:paraId="079C0E4D"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08DD4C2F"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2CC060FF"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 xml:space="preserve">, and have the capacity of _____ </w:t>
      </w:r>
      <w:r w:rsidR="009E5D0B">
        <w:rPr>
          <w:rFonts w:cs="Arial"/>
          <w:sz w:val="20"/>
        </w:rPr>
        <w:t>(</w:t>
      </w:r>
      <w:r w:rsidR="001028CF">
        <w:rPr>
          <w:rFonts w:cs="Arial"/>
          <w:sz w:val="20"/>
        </w:rPr>
        <w:t>500</w:t>
      </w:r>
      <w:r w:rsidR="009E5D0B">
        <w:rPr>
          <w:rFonts w:cs="Arial"/>
          <w:sz w:val="20"/>
        </w:rPr>
        <w:t xml:space="preserve">, </w:t>
      </w:r>
      <w:r w:rsidR="001028CF">
        <w:rPr>
          <w:rFonts w:cs="Arial"/>
          <w:sz w:val="20"/>
        </w:rPr>
        <w:t>7</w:t>
      </w:r>
      <w:r w:rsidR="009E5D0B">
        <w:rPr>
          <w:rFonts w:cs="Arial"/>
          <w:sz w:val="20"/>
        </w:rPr>
        <w:t xml:space="preserve">50 or </w:t>
      </w:r>
      <w:r w:rsidR="001028CF">
        <w:rPr>
          <w:rFonts w:cs="Arial"/>
          <w:sz w:val="20"/>
        </w:rPr>
        <w:t>10</w:t>
      </w:r>
      <w:r w:rsidR="009E5D0B">
        <w:rPr>
          <w:rFonts w:cs="Arial"/>
          <w:sz w:val="20"/>
        </w:rPr>
        <w:t xml:space="preserve">00) </w:t>
      </w:r>
      <w:r w:rsidRPr="009E5D0B">
        <w:rPr>
          <w:rFonts w:cs="Arial"/>
          <w:sz w:val="20"/>
        </w:rPr>
        <w:t>gallons per minute (U.S. GPM), NFPA 1901 rated performance.</w:t>
      </w:r>
    </w:p>
    <w:p w14:paraId="6B55D9C5" w14:textId="77777777" w:rsidR="00A54C01" w:rsidRPr="00790C1F" w:rsidRDefault="00A54C01" w:rsidP="009176F8">
      <w:pPr>
        <w:pStyle w:val="ListParagraph"/>
        <w:numPr>
          <w:ilvl w:val="0"/>
          <w:numId w:val="23"/>
        </w:numPr>
        <w:tabs>
          <w:tab w:val="left" w:pos="540"/>
        </w:tabs>
        <w:spacing w:after="180"/>
        <w:ind w:left="540" w:hanging="540"/>
        <w:rPr>
          <w:rFonts w:cs="Arial"/>
          <w:sz w:val="20"/>
        </w:rPr>
      </w:pPr>
      <w:r w:rsidRPr="00790C1F">
        <w:rPr>
          <w:rFonts w:cs="Arial"/>
          <w:sz w:val="20"/>
        </w:rPr>
        <w:t xml:space="preserve">The entire pump shall be manufactured and </w:t>
      </w:r>
      <w:r w:rsidR="00A92215" w:rsidRPr="00790C1F">
        <w:rPr>
          <w:rFonts w:cs="Arial"/>
          <w:sz w:val="20"/>
        </w:rPr>
        <w:t xml:space="preserve">dynamometer </w:t>
      </w:r>
      <w:r w:rsidRPr="00790C1F">
        <w:rPr>
          <w:rFonts w:cs="Arial"/>
          <w:sz w:val="20"/>
        </w:rPr>
        <w:t>tested at the pump manufacturer's factory.</w:t>
      </w:r>
      <w:r w:rsidR="00A92215" w:rsidRPr="00790C1F">
        <w:rPr>
          <w:rFonts w:cs="Arial"/>
          <w:sz w:val="20"/>
        </w:rPr>
        <w:t xml:space="preserve"> The pump manufacturer must have ISO</w:t>
      </w:r>
      <w:r w:rsidR="00790C1F" w:rsidRPr="00790C1F">
        <w:rPr>
          <w:rFonts w:cs="Arial"/>
          <w:sz w:val="20"/>
        </w:rPr>
        <w:t xml:space="preserve"> </w:t>
      </w:r>
      <w:r w:rsidR="00A92215" w:rsidRPr="00790C1F">
        <w:rPr>
          <w:rFonts w:cs="Arial"/>
          <w:sz w:val="20"/>
        </w:rPr>
        <w:t>9001 quality control certification.</w:t>
      </w:r>
    </w:p>
    <w:p w14:paraId="5790512D" w14:textId="77777777" w:rsidR="00A54C01" w:rsidRPr="00790C1F" w:rsidRDefault="00A54C01" w:rsidP="009176F8">
      <w:pPr>
        <w:pStyle w:val="ListParagraph"/>
        <w:numPr>
          <w:ilvl w:val="0"/>
          <w:numId w:val="23"/>
        </w:numPr>
        <w:tabs>
          <w:tab w:val="left" w:pos="540"/>
        </w:tabs>
        <w:spacing w:after="180"/>
        <w:ind w:left="540" w:hanging="540"/>
        <w:rPr>
          <w:rFonts w:cs="Arial"/>
          <w:sz w:val="20"/>
        </w:rPr>
      </w:pPr>
      <w:r w:rsidRPr="00790C1F">
        <w:rPr>
          <w:rFonts w:cs="Arial"/>
          <w:sz w:val="20"/>
        </w:rPr>
        <w:t xml:space="preserve">The pump shall be driven by </w:t>
      </w:r>
      <w:r w:rsidR="00A92215" w:rsidRPr="00790C1F">
        <w:rPr>
          <w:rFonts w:cs="Arial"/>
          <w:sz w:val="20"/>
        </w:rPr>
        <w:t xml:space="preserve">the truck chassis engine through </w:t>
      </w:r>
      <w:r w:rsidRPr="00790C1F">
        <w:rPr>
          <w:rFonts w:cs="Arial"/>
          <w:sz w:val="20"/>
        </w:rPr>
        <w:t xml:space="preserve">a transmission mounted or split drive line </w:t>
      </w:r>
      <w:r w:rsidR="00A92215" w:rsidRPr="00790C1F">
        <w:rPr>
          <w:rFonts w:cs="Arial"/>
          <w:sz w:val="20"/>
        </w:rPr>
        <w:t>power take-</w:t>
      </w:r>
      <w:r w:rsidRPr="00790C1F">
        <w:rPr>
          <w:rFonts w:cs="Arial"/>
          <w:sz w:val="20"/>
        </w:rPr>
        <w:t xml:space="preserve">off (PTO).  The engine </w:t>
      </w:r>
      <w:r w:rsidR="00A92215" w:rsidRPr="00790C1F">
        <w:rPr>
          <w:rFonts w:cs="Arial"/>
          <w:sz w:val="20"/>
        </w:rPr>
        <w:t xml:space="preserve">and PTO </w:t>
      </w:r>
      <w:r w:rsidRPr="00790C1F">
        <w:rPr>
          <w:rFonts w:cs="Arial"/>
          <w:sz w:val="20"/>
        </w:rPr>
        <w:t xml:space="preserve">shall provide sufficient horsepower and RPM to enable </w:t>
      </w:r>
      <w:r w:rsidR="00790C1F" w:rsidRPr="00790C1F">
        <w:rPr>
          <w:rFonts w:cs="Arial"/>
          <w:sz w:val="20"/>
        </w:rPr>
        <w:t xml:space="preserve">the </w:t>
      </w:r>
      <w:r w:rsidRPr="00790C1F">
        <w:rPr>
          <w:rFonts w:cs="Arial"/>
          <w:sz w:val="20"/>
        </w:rPr>
        <w:t xml:space="preserve">pump to meet and exceed </w:t>
      </w:r>
      <w:r w:rsidR="00A92215" w:rsidRPr="00790C1F">
        <w:rPr>
          <w:rFonts w:cs="Arial"/>
          <w:sz w:val="20"/>
        </w:rPr>
        <w:t>the specified</w:t>
      </w:r>
      <w:r w:rsidRPr="00790C1F">
        <w:rPr>
          <w:rFonts w:cs="Arial"/>
          <w:sz w:val="20"/>
        </w:rPr>
        <w:t xml:space="preserve"> performance within the torque rating of the PTO, truck transmission gears and drive line components.</w:t>
      </w:r>
    </w:p>
    <w:p w14:paraId="568719DE" w14:textId="25F2E921"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827FE6">
        <w:rPr>
          <w:rFonts w:cs="Arial"/>
          <w:sz w:val="20"/>
        </w:rPr>
        <w:t>5</w:t>
      </w:r>
      <w:r w:rsidRPr="009E5D0B">
        <w:rPr>
          <w:rFonts w:cs="Arial"/>
          <w:sz w:val="20"/>
        </w:rPr>
        <w:t>00 PSI.  The pump shall be fully tested at the pump manufacturer's factory to the performance spots as outlined by the latest NFPA 1901</w:t>
      </w:r>
      <w:r w:rsidR="00790C1F" w:rsidRPr="00790C1F">
        <w:rPr>
          <w:rFonts w:cs="Arial"/>
          <w:sz w:val="20"/>
        </w:rPr>
        <w:t xml:space="preserve"> </w:t>
      </w:r>
      <w:r w:rsidR="00790C1F" w:rsidRPr="009E5D0B">
        <w:rPr>
          <w:rFonts w:cs="Arial"/>
          <w:sz w:val="20"/>
        </w:rPr>
        <w:t>Standard</w:t>
      </w:r>
      <w:r w:rsidRPr="009E5D0B">
        <w:rPr>
          <w:rFonts w:cs="Arial"/>
          <w:sz w:val="20"/>
        </w:rPr>
        <w:t>.  Pump shall be free from objectionable pulsation and vibration.</w:t>
      </w:r>
    </w:p>
    <w:p w14:paraId="17F8306B"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A75084">
        <w:rPr>
          <w:rFonts w:cs="Arial"/>
          <w:sz w:val="20"/>
        </w:rPr>
        <w:t xml:space="preserve">ts shall be </w:t>
      </w:r>
      <w:r w:rsidR="00DB42AD">
        <w:rPr>
          <w:rFonts w:cs="Arial"/>
          <w:sz w:val="20"/>
        </w:rPr>
        <w:t>bronze</w:t>
      </w:r>
      <w:r w:rsidR="00A75084">
        <w:rPr>
          <w:rFonts w:cs="Arial"/>
          <w:sz w:val="20"/>
        </w:rPr>
        <w:t xml:space="preserve"> alloy</w:t>
      </w:r>
      <w:r w:rsidRPr="009E5D0B">
        <w:rPr>
          <w:rFonts w:cs="Arial"/>
          <w:sz w:val="20"/>
        </w:rPr>
        <w:t xml:space="preserve">, with a minimum tensile strength of </w:t>
      </w:r>
      <w:r w:rsidR="00DB42AD">
        <w:rPr>
          <w:rFonts w:cs="Arial"/>
          <w:sz w:val="20"/>
        </w:rPr>
        <w:t xml:space="preserve">84,800 </w:t>
      </w:r>
      <w:r w:rsidRPr="009E5D0B">
        <w:rPr>
          <w:rFonts w:cs="Arial"/>
          <w:sz w:val="20"/>
        </w:rPr>
        <w:t>PSI.  All moving parts in contact with water shall be of high quality bronze or stainless steel.  Pump</w:t>
      </w:r>
      <w:r w:rsidR="00790C1F">
        <w:rPr>
          <w:rFonts w:cs="Arial"/>
          <w:sz w:val="20"/>
        </w:rPr>
        <w:t>s</w:t>
      </w:r>
      <w:r w:rsidRPr="009E5D0B">
        <w:rPr>
          <w:rFonts w:cs="Arial"/>
          <w:sz w:val="20"/>
        </w:rPr>
        <w:t xml:space="preserve"> utilizing castings made of lower tensile strength cast </w:t>
      </w:r>
      <w:r w:rsidR="00DB42AD">
        <w:rPr>
          <w:rFonts w:cs="Arial"/>
          <w:sz w:val="20"/>
        </w:rPr>
        <w:t>bronze</w:t>
      </w:r>
      <w:r w:rsidRPr="009E5D0B">
        <w:rPr>
          <w:rFonts w:cs="Arial"/>
          <w:sz w:val="20"/>
        </w:rPr>
        <w:t xml:space="preserve"> not acceptable.</w:t>
      </w:r>
    </w:p>
    <w:p w14:paraId="27663963" w14:textId="77777777" w:rsidR="00A54C01" w:rsidRPr="00147EDD" w:rsidRDefault="00A54C01" w:rsidP="009176F8">
      <w:pPr>
        <w:pStyle w:val="ListParagraph"/>
        <w:numPr>
          <w:ilvl w:val="0"/>
          <w:numId w:val="23"/>
        </w:numPr>
        <w:tabs>
          <w:tab w:val="left" w:pos="540"/>
        </w:tabs>
        <w:spacing w:after="180"/>
        <w:ind w:left="540" w:hanging="540"/>
        <w:rPr>
          <w:rFonts w:cs="Arial"/>
          <w:color w:val="000000" w:themeColor="text1"/>
          <w:sz w:val="20"/>
        </w:rPr>
      </w:pPr>
      <w:r w:rsidRPr="00147EDD">
        <w:rPr>
          <w:rFonts w:cs="Arial"/>
          <w:color w:val="000000" w:themeColor="text1"/>
          <w:sz w:val="20"/>
        </w:rPr>
        <w:t>Pump body shall be vertically split, on a single plane, for e</w:t>
      </w:r>
      <w:r w:rsidR="00C628E1" w:rsidRPr="00147EDD">
        <w:rPr>
          <w:rFonts w:cs="Arial"/>
          <w:color w:val="000000" w:themeColor="text1"/>
          <w:sz w:val="20"/>
        </w:rPr>
        <w:t>asy removal of impeller</w:t>
      </w:r>
      <w:r w:rsidRPr="00147EDD">
        <w:rPr>
          <w:rFonts w:cs="Arial"/>
          <w:color w:val="000000" w:themeColor="text1"/>
          <w:sz w:val="20"/>
        </w:rPr>
        <w:t>, clearance rings</w:t>
      </w:r>
      <w:r w:rsidR="00C628E1" w:rsidRPr="00147EDD">
        <w:rPr>
          <w:rFonts w:cs="Arial"/>
          <w:color w:val="000000" w:themeColor="text1"/>
          <w:sz w:val="20"/>
        </w:rPr>
        <w:t xml:space="preserve"> and mechanical seal assembly</w:t>
      </w:r>
      <w:r w:rsidR="00922F95" w:rsidRPr="00147EDD">
        <w:rPr>
          <w:rFonts w:cs="Arial"/>
          <w:color w:val="000000" w:themeColor="text1"/>
          <w:sz w:val="20"/>
        </w:rPr>
        <w:t xml:space="preserve">, from the pump without disturbing the mounting of the pump in the chassis. </w:t>
      </w:r>
      <w:r w:rsidR="008E58D2" w:rsidRPr="00147EDD">
        <w:rPr>
          <w:rFonts w:cs="Arial"/>
          <w:color w:val="000000" w:themeColor="text1"/>
          <w:sz w:val="20"/>
        </w:rPr>
        <w:t>As an alternative, it must be possible to remove all these items without disturbing the pump body, manifolds and associated pipe work.</w:t>
      </w:r>
    </w:p>
    <w:p w14:paraId="17B44D81" w14:textId="77777777" w:rsidR="007F4D0C" w:rsidRPr="00147EDD" w:rsidRDefault="007F4D0C" w:rsidP="009176F8">
      <w:pPr>
        <w:pStyle w:val="ListParagraph"/>
        <w:numPr>
          <w:ilvl w:val="0"/>
          <w:numId w:val="23"/>
        </w:numPr>
        <w:tabs>
          <w:tab w:val="left" w:pos="540"/>
        </w:tabs>
        <w:spacing w:after="180"/>
        <w:ind w:left="540" w:hanging="540"/>
        <w:rPr>
          <w:rFonts w:cs="Arial"/>
          <w:color w:val="000000" w:themeColor="text1"/>
          <w:sz w:val="20"/>
        </w:rPr>
      </w:pPr>
      <w:r w:rsidRPr="00147EDD">
        <w:rPr>
          <w:rFonts w:ascii="Calibri" w:hAnsi="Calibri" w:cs="Calibri"/>
          <w:color w:val="000000" w:themeColor="text1"/>
          <w:sz w:val="20"/>
          <w:szCs w:val="20"/>
        </w:rPr>
        <w:t xml:space="preserve">The pump discharge shall be rotatable to achieve different positions – </w:t>
      </w:r>
      <w:r w:rsidR="00D11B79" w:rsidRPr="00147EDD">
        <w:rPr>
          <w:rFonts w:ascii="Calibri" w:hAnsi="Calibri" w:cs="Calibri"/>
          <w:color w:val="000000" w:themeColor="text1"/>
          <w:sz w:val="20"/>
          <w:szCs w:val="20"/>
        </w:rPr>
        <w:t xml:space="preserve">1, 2, </w:t>
      </w:r>
      <w:r w:rsidRPr="00147EDD">
        <w:rPr>
          <w:rFonts w:ascii="Calibri" w:hAnsi="Calibri" w:cs="Calibri"/>
          <w:color w:val="000000" w:themeColor="text1"/>
          <w:sz w:val="20"/>
          <w:szCs w:val="20"/>
        </w:rPr>
        <w:t>3,</w:t>
      </w:r>
      <w:r w:rsidR="00D11B79" w:rsidRPr="00147EDD">
        <w:rPr>
          <w:rFonts w:ascii="Calibri" w:hAnsi="Calibri" w:cs="Calibri"/>
          <w:color w:val="000000" w:themeColor="text1"/>
          <w:sz w:val="20"/>
          <w:szCs w:val="20"/>
        </w:rPr>
        <w:t xml:space="preserve"> 4, 5, 6, 7, 8,</w:t>
      </w:r>
      <w:r w:rsidRPr="00147EDD">
        <w:rPr>
          <w:rFonts w:ascii="Calibri" w:hAnsi="Calibri" w:cs="Calibri"/>
          <w:color w:val="000000" w:themeColor="text1"/>
          <w:sz w:val="20"/>
          <w:szCs w:val="20"/>
        </w:rPr>
        <w:t xml:space="preserve"> 9, </w:t>
      </w:r>
      <w:r w:rsidR="00D11B79" w:rsidRPr="00147EDD">
        <w:rPr>
          <w:rFonts w:ascii="Calibri" w:hAnsi="Calibri" w:cs="Calibri"/>
          <w:color w:val="000000" w:themeColor="text1"/>
          <w:sz w:val="20"/>
          <w:szCs w:val="20"/>
        </w:rPr>
        <w:t xml:space="preserve">10, 11 </w:t>
      </w:r>
      <w:r w:rsidRPr="00147EDD">
        <w:rPr>
          <w:rFonts w:ascii="Calibri" w:hAnsi="Calibri" w:cs="Calibri"/>
          <w:color w:val="000000" w:themeColor="text1"/>
          <w:sz w:val="20"/>
          <w:szCs w:val="20"/>
        </w:rPr>
        <w:t>and 12 o’clock (by rotating the volute).</w:t>
      </w:r>
    </w:p>
    <w:p w14:paraId="7B0E0CBA" w14:textId="77777777" w:rsidR="00D11B79" w:rsidRPr="009E5D0B" w:rsidRDefault="00D11B79" w:rsidP="009176F8">
      <w:pPr>
        <w:pStyle w:val="ListParagraph"/>
        <w:numPr>
          <w:ilvl w:val="0"/>
          <w:numId w:val="23"/>
        </w:numPr>
        <w:tabs>
          <w:tab w:val="left" w:pos="540"/>
        </w:tabs>
        <w:spacing w:after="180"/>
        <w:ind w:left="540" w:hanging="540"/>
        <w:rPr>
          <w:rFonts w:cs="Arial"/>
          <w:sz w:val="20"/>
        </w:rPr>
      </w:pPr>
      <w:r w:rsidRPr="00D94F9A">
        <w:rPr>
          <w:rFonts w:cs="Arial"/>
          <w:sz w:val="20"/>
        </w:rPr>
        <w:t>Pump impeller shall be hard, fine grain bronze of the mixed f</w:t>
      </w:r>
      <w:r w:rsidR="009A59E4" w:rsidRPr="00D94F9A">
        <w:rPr>
          <w:rFonts w:cs="Arial"/>
          <w:sz w:val="20"/>
        </w:rPr>
        <w:t>low design, accurately machined</w:t>
      </w:r>
      <w:r w:rsidRPr="00D94F9A">
        <w:rPr>
          <w:rFonts w:cs="Arial"/>
          <w:sz w:val="20"/>
        </w:rPr>
        <w:t xml:space="preserve"> and individually balanced.  The vanes of the impeller intake eye shall be hand-ground and polished to a sharp edge</w:t>
      </w:r>
      <w:r w:rsidR="001A39D6" w:rsidRPr="00D94F9A">
        <w:rPr>
          <w:rFonts w:cs="Arial"/>
          <w:sz w:val="20"/>
        </w:rPr>
        <w:t>.</w:t>
      </w:r>
      <w:r w:rsidRPr="00D94F9A">
        <w:rPr>
          <w:rFonts w:cs="Arial"/>
          <w:sz w:val="20"/>
        </w:rPr>
        <w:t xml:space="preserve"> </w:t>
      </w:r>
      <w:r w:rsidR="001A39D6" w:rsidRPr="00D94F9A">
        <w:rPr>
          <w:rFonts w:cs="Arial"/>
          <w:sz w:val="20"/>
        </w:rPr>
        <w:t>The impeller to</w:t>
      </w:r>
      <w:r w:rsidRPr="00D94F9A">
        <w:rPr>
          <w:rFonts w:cs="Arial"/>
          <w:sz w:val="20"/>
        </w:rPr>
        <w:t xml:space="preserve"> be of sufficient size and design to provide ample reserve capacity</w:t>
      </w:r>
      <w:r w:rsidR="009A59E4" w:rsidRPr="00D94F9A">
        <w:rPr>
          <w:rFonts w:cs="Arial"/>
          <w:sz w:val="20"/>
        </w:rPr>
        <w:t>.</w:t>
      </w:r>
      <w:r w:rsidR="00106ED9" w:rsidRPr="00D94F9A">
        <w:rPr>
          <w:rFonts w:ascii="Calibri" w:hAnsi="Calibri" w:cs="Calibri"/>
          <w:sz w:val="20"/>
          <w:szCs w:val="20"/>
        </w:rPr>
        <w:t xml:space="preserve"> The impeller shall be keyed to the pump shaft.</w:t>
      </w:r>
      <w:r w:rsidR="00064D1F" w:rsidRPr="00D94F9A">
        <w:rPr>
          <w:rFonts w:ascii="Calibri" w:hAnsi="Calibri" w:cs="Calibri"/>
          <w:sz w:val="20"/>
          <w:szCs w:val="20"/>
        </w:rPr>
        <w:t xml:space="preserve"> </w:t>
      </w:r>
    </w:p>
    <w:p w14:paraId="650B249E" w14:textId="77777777" w:rsidR="00D94F9A" w:rsidRDefault="001A39D6" w:rsidP="009176F8">
      <w:pPr>
        <w:pStyle w:val="ListParagraph"/>
        <w:numPr>
          <w:ilvl w:val="0"/>
          <w:numId w:val="23"/>
        </w:numPr>
        <w:tabs>
          <w:tab w:val="left" w:pos="540"/>
        </w:tabs>
        <w:spacing w:after="180"/>
        <w:ind w:left="540" w:hanging="540"/>
        <w:rPr>
          <w:rFonts w:cs="Arial"/>
          <w:sz w:val="20"/>
        </w:rPr>
      </w:pPr>
      <w:r w:rsidRPr="00D94F9A">
        <w:rPr>
          <w:rFonts w:cs="Arial"/>
          <w:sz w:val="20"/>
        </w:rPr>
        <w:t xml:space="preserve">Impeller clearance rings shall be </w:t>
      </w:r>
      <w:r w:rsidR="006E7E5B" w:rsidRPr="00D94F9A">
        <w:rPr>
          <w:rFonts w:cs="Arial"/>
          <w:sz w:val="20"/>
        </w:rPr>
        <w:t xml:space="preserve">bearing </w:t>
      </w:r>
      <w:r w:rsidRPr="00D94F9A">
        <w:rPr>
          <w:rFonts w:cs="Arial"/>
          <w:sz w:val="20"/>
        </w:rPr>
        <w:t xml:space="preserve">bronze, easily renewable without replacing impeller or pump body. </w:t>
      </w:r>
    </w:p>
    <w:p w14:paraId="7788B4B6"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D94F9A">
        <w:rPr>
          <w:rFonts w:cs="Arial"/>
          <w:sz w:val="20"/>
        </w:rPr>
        <w:t xml:space="preserve">inboard </w:t>
      </w:r>
      <w:r>
        <w:rPr>
          <w:rFonts w:cs="Arial"/>
          <w:sz w:val="20"/>
        </w:rPr>
        <w:t>rear clearance ring shall be of a single laby</w:t>
      </w:r>
      <w:r w:rsidR="00D94F9A">
        <w:rPr>
          <w:rFonts w:cs="Arial"/>
          <w:sz w:val="20"/>
        </w:rPr>
        <w:t>rinth, intermeshing type design to provide extended life and better pump performance due to reduced recirculation.</w:t>
      </w:r>
    </w:p>
    <w:p w14:paraId="528998DC" w14:textId="77777777" w:rsidR="009176F8" w:rsidRPr="00A7518C" w:rsidRDefault="009176F8" w:rsidP="009176F8">
      <w:pPr>
        <w:pStyle w:val="ListParagraph"/>
        <w:numPr>
          <w:ilvl w:val="0"/>
          <w:numId w:val="23"/>
        </w:numPr>
        <w:tabs>
          <w:tab w:val="left" w:pos="540"/>
        </w:tabs>
        <w:spacing w:after="180"/>
        <w:ind w:left="540" w:hanging="540"/>
        <w:rPr>
          <w:rFonts w:cs="Arial"/>
          <w:sz w:val="20"/>
        </w:rPr>
      </w:pPr>
      <w:r w:rsidRPr="00A7518C">
        <w:rPr>
          <w:rFonts w:cs="Arial"/>
          <w:sz w:val="20"/>
        </w:rPr>
        <w:t xml:space="preserve">The pump shaft shall be </w:t>
      </w:r>
      <w:r w:rsidR="00E038DD" w:rsidRPr="00A7518C">
        <w:rPr>
          <w:rFonts w:cs="Arial"/>
          <w:sz w:val="20"/>
        </w:rPr>
        <w:t>precipitation hardening stainless steel</w:t>
      </w:r>
      <w:r w:rsidRPr="00A7518C">
        <w:rPr>
          <w:rFonts w:cs="Arial"/>
          <w:sz w:val="20"/>
        </w:rPr>
        <w:t xml:space="preserve"> with a positive impeller lock.  Pump shaft must be sealed with double lip oil seal to keep road dirt and water out of gearbox.</w:t>
      </w:r>
    </w:p>
    <w:p w14:paraId="03BA1BBF" w14:textId="77777777" w:rsidR="00A54C01" w:rsidRPr="00A7518C" w:rsidRDefault="00A54C01" w:rsidP="009176F8">
      <w:pPr>
        <w:pStyle w:val="ListParagraph"/>
        <w:numPr>
          <w:ilvl w:val="0"/>
          <w:numId w:val="23"/>
        </w:numPr>
        <w:tabs>
          <w:tab w:val="left" w:pos="540"/>
        </w:tabs>
        <w:spacing w:after="180"/>
        <w:ind w:left="540" w:hanging="540"/>
        <w:rPr>
          <w:rFonts w:cs="Arial"/>
          <w:sz w:val="20"/>
        </w:rPr>
      </w:pPr>
      <w:r w:rsidRPr="00A7518C">
        <w:rPr>
          <w:rFonts w:cs="Arial"/>
          <w:sz w:val="20"/>
        </w:rPr>
        <w:t xml:space="preserve">Pump shaft to be rigidly supported by </w:t>
      </w:r>
      <w:r w:rsidR="00EA6786" w:rsidRPr="00A7518C">
        <w:rPr>
          <w:rFonts w:cs="Arial"/>
          <w:sz w:val="20"/>
        </w:rPr>
        <w:t>rolling element</w:t>
      </w:r>
      <w:r w:rsidRPr="00A7518C">
        <w:rPr>
          <w:rFonts w:cs="Arial"/>
          <w:sz w:val="20"/>
        </w:rPr>
        <w:t xml:space="preserve"> bearings for minimum deflection</w:t>
      </w:r>
      <w:r w:rsidR="00EA6786" w:rsidRPr="00A7518C">
        <w:rPr>
          <w:rFonts w:cs="Arial"/>
          <w:sz w:val="20"/>
        </w:rPr>
        <w:t xml:space="preserve"> and end float</w:t>
      </w:r>
      <w:r w:rsidRPr="00A7518C">
        <w:rPr>
          <w:rFonts w:cs="Arial"/>
          <w:sz w:val="20"/>
        </w:rPr>
        <w:t xml:space="preserve">. </w:t>
      </w:r>
      <w:r w:rsidR="00EA6786" w:rsidRPr="00A7518C">
        <w:rPr>
          <w:rFonts w:ascii="Calibri" w:hAnsi="Calibri" w:cs="Calibri"/>
          <w:sz w:val="20"/>
          <w:szCs w:val="20"/>
        </w:rPr>
        <w:t xml:space="preserve">Shaft end float shall be controlled by the bearings and shall not be adjustable.  </w:t>
      </w:r>
    </w:p>
    <w:p w14:paraId="15C7307A" w14:textId="77777777" w:rsidR="00A7518C" w:rsidRDefault="00A7518C">
      <w:pPr>
        <w:rPr>
          <w:rFonts w:cs="Arial"/>
          <w:sz w:val="20"/>
          <w:szCs w:val="20"/>
        </w:rPr>
      </w:pPr>
      <w:r>
        <w:rPr>
          <w:rFonts w:cs="Arial"/>
          <w:sz w:val="20"/>
          <w:szCs w:val="20"/>
        </w:rPr>
        <w:br w:type="page"/>
      </w:r>
    </w:p>
    <w:p w14:paraId="159B73BE"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A7518C">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07B3F514"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1DCDA475" w14:textId="77777777" w:rsidR="00A54C01" w:rsidRPr="00F654EB"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w:t>
      </w:r>
      <w:r w:rsidRPr="00A7518C">
        <w:rPr>
          <w:rFonts w:cs="Arial"/>
          <w:sz w:val="20"/>
          <w:szCs w:val="20"/>
        </w:rPr>
        <w:t xml:space="preserve">he gearbox </w:t>
      </w:r>
      <w:r w:rsidR="00A76871" w:rsidRPr="00A7518C">
        <w:rPr>
          <w:rFonts w:cs="Arial"/>
          <w:sz w:val="20"/>
          <w:szCs w:val="20"/>
        </w:rPr>
        <w:t xml:space="preserve">as well as the pump </w:t>
      </w:r>
      <w:r w:rsidRPr="00A7518C">
        <w:rPr>
          <w:rFonts w:cs="Arial"/>
          <w:sz w:val="20"/>
          <w:szCs w:val="20"/>
        </w:rPr>
        <w:t xml:space="preserve">shall be </w:t>
      </w:r>
      <w:r w:rsidR="00F654EB" w:rsidRPr="00A7518C">
        <w:rPr>
          <w:rFonts w:cs="Arial"/>
          <w:sz w:val="20"/>
          <w:szCs w:val="20"/>
        </w:rPr>
        <w:t>constructed</w:t>
      </w:r>
      <w:r w:rsidRPr="00A7518C">
        <w:rPr>
          <w:rFonts w:cs="Arial"/>
          <w:sz w:val="20"/>
          <w:szCs w:val="20"/>
        </w:rPr>
        <w:t xml:space="preserve"> and tested at the pump manufacturer's factory.</w:t>
      </w:r>
    </w:p>
    <w:p w14:paraId="752AEC13" w14:textId="77777777" w:rsidR="00F654EB" w:rsidRPr="00A7518C" w:rsidRDefault="00F654EB" w:rsidP="009176F8">
      <w:pPr>
        <w:pStyle w:val="ListParagraph"/>
        <w:numPr>
          <w:ilvl w:val="0"/>
          <w:numId w:val="24"/>
        </w:numPr>
        <w:tabs>
          <w:tab w:val="left" w:pos="540"/>
        </w:tabs>
        <w:spacing w:after="180"/>
        <w:ind w:left="547" w:hanging="547"/>
        <w:rPr>
          <w:rFonts w:cs="Arial"/>
          <w:sz w:val="20"/>
          <w:szCs w:val="20"/>
        </w:rPr>
      </w:pPr>
      <w:r w:rsidRPr="00A7518C">
        <w:rPr>
          <w:sz w:val="20"/>
          <w:szCs w:val="20"/>
        </w:rPr>
        <w:t xml:space="preserve">The </w:t>
      </w:r>
      <w:r w:rsidR="00A7518C" w:rsidRPr="00A7518C">
        <w:rPr>
          <w:sz w:val="20"/>
          <w:szCs w:val="20"/>
        </w:rPr>
        <w:t xml:space="preserve">aluminum alloy </w:t>
      </w:r>
      <w:r w:rsidRPr="00A7518C">
        <w:rPr>
          <w:sz w:val="20"/>
          <w:szCs w:val="20"/>
        </w:rPr>
        <w:t>gearbox is designed to function without lubrication change for up to three years assuming manufacturer’s specified gear oil is used.</w:t>
      </w:r>
    </w:p>
    <w:p w14:paraId="0AAF915D" w14:textId="77777777" w:rsidR="00F654EB" w:rsidRPr="00A7518C" w:rsidRDefault="00F654EB" w:rsidP="00F654EB">
      <w:pPr>
        <w:pStyle w:val="ListParagraph"/>
        <w:numPr>
          <w:ilvl w:val="0"/>
          <w:numId w:val="24"/>
        </w:numPr>
        <w:tabs>
          <w:tab w:val="left" w:pos="540"/>
        </w:tabs>
        <w:spacing w:after="180"/>
        <w:ind w:left="547" w:hanging="547"/>
        <w:rPr>
          <w:rFonts w:cs="Arial"/>
          <w:sz w:val="20"/>
          <w:szCs w:val="20"/>
        </w:rPr>
      </w:pPr>
      <w:r w:rsidRPr="00A7518C">
        <w:rPr>
          <w:sz w:val="20"/>
          <w:szCs w:val="20"/>
        </w:rPr>
        <w:t xml:space="preserve">The bearings and shaft shall be oil </w:t>
      </w:r>
      <w:r w:rsidR="004C716E" w:rsidRPr="00A7518C">
        <w:rPr>
          <w:sz w:val="20"/>
          <w:szCs w:val="20"/>
        </w:rPr>
        <w:t xml:space="preserve">splash </w:t>
      </w:r>
      <w:r w:rsidRPr="00A7518C">
        <w:rPr>
          <w:sz w:val="20"/>
          <w:szCs w:val="20"/>
        </w:rPr>
        <w:t>lubricated, by the gear rotation, to ensure that the pump can be operated at any angle up to 15˚ in any direction.</w:t>
      </w:r>
    </w:p>
    <w:p w14:paraId="0C684506"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172CBF6A" w14:textId="77777777" w:rsidR="004C716E" w:rsidRPr="00A7518C" w:rsidRDefault="004C716E" w:rsidP="004C716E">
      <w:pPr>
        <w:pStyle w:val="ListParagraph"/>
        <w:numPr>
          <w:ilvl w:val="0"/>
          <w:numId w:val="24"/>
        </w:numPr>
        <w:tabs>
          <w:tab w:val="left" w:pos="540"/>
        </w:tabs>
        <w:spacing w:after="180"/>
        <w:ind w:left="547" w:hanging="547"/>
        <w:rPr>
          <w:rFonts w:cs="Arial"/>
          <w:sz w:val="20"/>
          <w:szCs w:val="20"/>
        </w:rPr>
      </w:pPr>
      <w:r w:rsidRPr="00A7518C">
        <w:rPr>
          <w:rFonts w:cs="Arial"/>
          <w:sz w:val="20"/>
        </w:rPr>
        <w:t xml:space="preserve">Input shaft to be rigidly supported by rolling element bearings for minimum deflection and end float. </w:t>
      </w:r>
      <w:r w:rsidRPr="00A7518C">
        <w:rPr>
          <w:rFonts w:ascii="Calibri" w:hAnsi="Calibri" w:cs="Calibri"/>
          <w:sz w:val="20"/>
          <w:szCs w:val="20"/>
        </w:rPr>
        <w:t>Shaft end float shall be controlled by the bearings and shall not be adjustable.</w:t>
      </w:r>
    </w:p>
    <w:p w14:paraId="2AB7FCE2" w14:textId="77777777" w:rsidR="00A54C01" w:rsidRPr="00A7518C" w:rsidRDefault="00A54C01" w:rsidP="009176F8">
      <w:pPr>
        <w:pStyle w:val="ListParagraph"/>
        <w:numPr>
          <w:ilvl w:val="0"/>
          <w:numId w:val="24"/>
        </w:numPr>
        <w:tabs>
          <w:tab w:val="left" w:pos="540"/>
        </w:tabs>
        <w:spacing w:after="180"/>
        <w:ind w:left="547" w:hanging="547"/>
        <w:rPr>
          <w:rFonts w:cs="Arial"/>
          <w:sz w:val="20"/>
          <w:szCs w:val="20"/>
        </w:rPr>
      </w:pPr>
      <w:r w:rsidRPr="00A7518C">
        <w:rPr>
          <w:rFonts w:cs="Arial"/>
          <w:sz w:val="20"/>
          <w:szCs w:val="20"/>
        </w:rPr>
        <w:t xml:space="preserve">The </w:t>
      </w:r>
      <w:r w:rsidR="004C716E" w:rsidRPr="00A7518C">
        <w:rPr>
          <w:rFonts w:cs="Arial"/>
          <w:sz w:val="20"/>
          <w:szCs w:val="20"/>
        </w:rPr>
        <w:t>input</w:t>
      </w:r>
      <w:r w:rsidRPr="00A7518C">
        <w:rPr>
          <w:rFonts w:cs="Arial"/>
          <w:sz w:val="20"/>
          <w:szCs w:val="20"/>
        </w:rPr>
        <w:t xml:space="preserve"> shaft shall be of heat-treated </w:t>
      </w:r>
      <w:r w:rsidR="00A7518C" w:rsidRPr="00A7518C">
        <w:rPr>
          <w:rFonts w:cs="Arial"/>
          <w:sz w:val="20"/>
          <w:szCs w:val="20"/>
        </w:rPr>
        <w:t xml:space="preserve">nickel </w:t>
      </w:r>
      <w:r w:rsidRPr="00A7518C">
        <w:rPr>
          <w:rFonts w:cs="Arial"/>
          <w:sz w:val="20"/>
          <w:szCs w:val="20"/>
        </w:rPr>
        <w:t xml:space="preserve">chromium </w:t>
      </w:r>
      <w:r w:rsidR="00476056" w:rsidRPr="00A7518C">
        <w:rPr>
          <w:rFonts w:cs="Arial"/>
          <w:sz w:val="20"/>
          <w:szCs w:val="20"/>
        </w:rPr>
        <w:t xml:space="preserve">molybdenum </w:t>
      </w:r>
      <w:r w:rsidRPr="00A7518C">
        <w:rPr>
          <w:rFonts w:cs="Arial"/>
          <w:sz w:val="20"/>
          <w:szCs w:val="20"/>
        </w:rPr>
        <w:t>steel and shall withstand the torque of the engine in pump operating conditions.</w:t>
      </w:r>
      <w:r w:rsidR="00476056" w:rsidRPr="00A7518C">
        <w:rPr>
          <w:rFonts w:cs="Arial"/>
          <w:sz w:val="20"/>
          <w:szCs w:val="20"/>
        </w:rPr>
        <w:t xml:space="preserve"> </w:t>
      </w:r>
      <w:r w:rsidR="00476056" w:rsidRPr="00A7518C">
        <w:rPr>
          <w:rFonts w:cs="Arial"/>
          <w:sz w:val="20"/>
        </w:rPr>
        <w:t>Input shaft must be sealed with oil seal to keep road dirt and water out of gearbox.</w:t>
      </w:r>
    </w:p>
    <w:p w14:paraId="6F6D267E"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496A990C"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197E4325" w14:textId="77777777" w:rsidR="005164D6" w:rsidRPr="00A7518C" w:rsidRDefault="005164D6" w:rsidP="009176F8">
      <w:pPr>
        <w:pStyle w:val="ListParagraph"/>
        <w:numPr>
          <w:ilvl w:val="0"/>
          <w:numId w:val="24"/>
        </w:numPr>
        <w:tabs>
          <w:tab w:val="left" w:pos="540"/>
        </w:tabs>
        <w:spacing w:after="180"/>
        <w:ind w:left="547" w:hanging="547"/>
        <w:rPr>
          <w:rFonts w:cs="Arial"/>
          <w:sz w:val="20"/>
          <w:szCs w:val="20"/>
        </w:rPr>
      </w:pPr>
      <w:r w:rsidRPr="00A7518C">
        <w:rPr>
          <w:sz w:val="20"/>
          <w:szCs w:val="20"/>
        </w:rPr>
        <w:t>The gearbox housing will be fitted with a cooling water system as standard.</w:t>
      </w:r>
    </w:p>
    <w:p w14:paraId="1BE2977E" w14:textId="77777777" w:rsidR="005164D6" w:rsidRPr="00A7518C" w:rsidRDefault="005164D6" w:rsidP="009176F8">
      <w:pPr>
        <w:pStyle w:val="ListParagraph"/>
        <w:numPr>
          <w:ilvl w:val="0"/>
          <w:numId w:val="24"/>
        </w:numPr>
        <w:tabs>
          <w:tab w:val="left" w:pos="540"/>
        </w:tabs>
        <w:spacing w:after="180"/>
        <w:ind w:left="547" w:hanging="547"/>
        <w:rPr>
          <w:rFonts w:cs="Arial"/>
          <w:sz w:val="20"/>
          <w:szCs w:val="20"/>
        </w:rPr>
      </w:pPr>
      <w:r w:rsidRPr="00A7518C">
        <w:rPr>
          <w:sz w:val="20"/>
          <w:szCs w:val="20"/>
        </w:rPr>
        <w:t>The gearbox will be rotatable to achieve six different positions – horizontal left</w:t>
      </w:r>
      <w:r w:rsidR="00C53FF7" w:rsidRPr="00A7518C">
        <w:rPr>
          <w:sz w:val="20"/>
          <w:szCs w:val="20"/>
        </w:rPr>
        <w:t xml:space="preserve">, horizontal left - 22.5° down, horizontal right, horizontal right – 22.5° down, inverted (input over pump) and </w:t>
      </w:r>
      <w:r w:rsidRPr="00A7518C">
        <w:rPr>
          <w:sz w:val="20"/>
          <w:szCs w:val="20"/>
        </w:rPr>
        <w:t>vertical (pump over input)</w:t>
      </w:r>
      <w:r w:rsidR="00C53FF7" w:rsidRPr="00A7518C">
        <w:rPr>
          <w:sz w:val="20"/>
          <w:szCs w:val="20"/>
        </w:rPr>
        <w:t>.</w:t>
      </w:r>
    </w:p>
    <w:p w14:paraId="5EDA8753" w14:textId="77777777" w:rsidR="00F17118" w:rsidRPr="009E5D0B" w:rsidRDefault="00F17118" w:rsidP="00F17118">
      <w:pPr>
        <w:pStyle w:val="NoSpacing"/>
        <w:jc w:val="both"/>
        <w:rPr>
          <w:sz w:val="20"/>
        </w:rPr>
      </w:pPr>
    </w:p>
    <w:p w14:paraId="00867118" w14:textId="77777777" w:rsidR="00D2231F" w:rsidRPr="009E5D0B" w:rsidRDefault="00F17118" w:rsidP="00D2231F">
      <w:pPr>
        <w:pStyle w:val="NoSpacing"/>
        <w:jc w:val="both"/>
        <w:rPr>
          <w:b/>
          <w:sz w:val="20"/>
        </w:rPr>
      </w:pPr>
      <w:r w:rsidRPr="009E5D0B">
        <w:rPr>
          <w:b/>
          <w:sz w:val="20"/>
        </w:rPr>
        <w:t>Priming Pump</w:t>
      </w:r>
    </w:p>
    <w:p w14:paraId="40AD5573" w14:textId="77777777" w:rsidR="00D2231F" w:rsidRPr="009E5D0B" w:rsidRDefault="00D2231F" w:rsidP="00D2231F">
      <w:pPr>
        <w:pStyle w:val="NoSpacing"/>
        <w:jc w:val="both"/>
        <w:rPr>
          <w:b/>
          <w:sz w:val="20"/>
        </w:rPr>
      </w:pPr>
    </w:p>
    <w:p w14:paraId="54B3EB4D"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The pump shall be capable of producing a minimum 24 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1556DC11" w14:textId="77777777" w:rsidR="006B27CF" w:rsidRPr="009E5D0B" w:rsidRDefault="006B27CF" w:rsidP="00D2231F">
      <w:pPr>
        <w:pStyle w:val="NoSpacing"/>
        <w:jc w:val="both"/>
        <w:rPr>
          <w:sz w:val="20"/>
        </w:rPr>
      </w:pPr>
    </w:p>
    <w:p w14:paraId="40452BA7" w14:textId="77777777" w:rsidR="00F17118" w:rsidRPr="009E5D0B" w:rsidRDefault="00F17118" w:rsidP="00D2231F">
      <w:pPr>
        <w:pStyle w:val="NoSpacing"/>
        <w:rPr>
          <w:sz w:val="20"/>
        </w:rPr>
      </w:pPr>
    </w:p>
    <w:sectPr w:rsidR="00F17118" w:rsidRPr="009E5D0B" w:rsidSect="00064D1F">
      <w:headerReference w:type="default" r:id="rId8"/>
      <w:footerReference w:type="default" r:id="rId9"/>
      <w:type w:val="continuous"/>
      <w:pgSz w:w="12240" w:h="15840"/>
      <w:pgMar w:top="2160" w:right="810" w:bottom="99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C82C" w14:textId="77777777" w:rsidR="0039269D" w:rsidRDefault="0039269D">
      <w:r>
        <w:separator/>
      </w:r>
    </w:p>
  </w:endnote>
  <w:endnote w:type="continuationSeparator" w:id="0">
    <w:p w14:paraId="64F0685A" w14:textId="77777777" w:rsidR="0039269D" w:rsidRDefault="0039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D7CA"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3F7E20E0" wp14:editId="64C00B36">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AC34" w14:textId="77777777" w:rsidR="0039269D" w:rsidRDefault="0039269D">
      <w:r>
        <w:separator/>
      </w:r>
    </w:p>
  </w:footnote>
  <w:footnote w:type="continuationSeparator" w:id="0">
    <w:p w14:paraId="17FA6A0C" w14:textId="77777777" w:rsidR="0039269D" w:rsidRDefault="0039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A496"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3EE62A73" wp14:editId="1EF75752">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0EA7"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29EDF60F" w14:textId="77777777" w:rsidR="00F17118" w:rsidRDefault="001028CF" w:rsidP="00D06222">
                          <w:pPr>
                            <w:spacing w:before="1"/>
                            <w:ind w:left="1369"/>
                            <w:jc w:val="right"/>
                            <w:rPr>
                              <w:rFonts w:ascii="Arial"/>
                              <w:color w:val="FFFFFF"/>
                              <w:spacing w:val="-6"/>
                              <w:sz w:val="24"/>
                              <w:szCs w:val="24"/>
                            </w:rPr>
                          </w:pPr>
                          <w:r>
                            <w:rPr>
                              <w:rFonts w:ascii="Arial"/>
                              <w:color w:val="FFFFFF"/>
                              <w:spacing w:val="-6"/>
                              <w:sz w:val="24"/>
                              <w:szCs w:val="24"/>
                            </w:rPr>
                            <w:t>MB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29056BAD" w14:textId="77777777" w:rsidR="00A9440B" w:rsidRDefault="00DB42AD" w:rsidP="00D06222">
                          <w:pPr>
                            <w:spacing w:before="1"/>
                            <w:ind w:left="1369"/>
                            <w:jc w:val="right"/>
                            <w:rPr>
                              <w:rFonts w:ascii="Arial"/>
                              <w:color w:val="FFFFFF"/>
                              <w:spacing w:val="-6"/>
                              <w:sz w:val="24"/>
                              <w:szCs w:val="24"/>
                            </w:rPr>
                          </w:pPr>
                          <w:r>
                            <w:rPr>
                              <w:rFonts w:ascii="Arial"/>
                              <w:color w:val="FFFFFF"/>
                              <w:spacing w:val="-6"/>
                              <w:sz w:val="24"/>
                              <w:szCs w:val="24"/>
                            </w:rPr>
                            <w:t>BRONZE</w:t>
                          </w:r>
                        </w:p>
                        <w:p w14:paraId="50009799" w14:textId="77777777" w:rsidR="00F17118" w:rsidRDefault="00F17118" w:rsidP="00D06222">
                          <w:pPr>
                            <w:spacing w:before="1"/>
                            <w:ind w:left="1369"/>
                            <w:jc w:val="right"/>
                            <w:rPr>
                              <w:rFonts w:ascii="Arial"/>
                              <w:color w:val="FFFFFF"/>
                              <w:spacing w:val="-6"/>
                              <w:sz w:val="24"/>
                              <w:szCs w:val="24"/>
                            </w:rPr>
                          </w:pPr>
                        </w:p>
                        <w:p w14:paraId="41C4BAEC" w14:textId="77777777" w:rsidR="00F17118" w:rsidRDefault="00F17118" w:rsidP="00D06222">
                          <w:pPr>
                            <w:spacing w:before="1"/>
                            <w:ind w:left="1369"/>
                            <w:jc w:val="right"/>
                            <w:rPr>
                              <w:rFonts w:ascii="Arial"/>
                              <w:color w:val="FFFFFF"/>
                              <w:spacing w:val="-6"/>
                              <w:sz w:val="24"/>
                              <w:szCs w:val="24"/>
                            </w:rPr>
                          </w:pPr>
                        </w:p>
                        <w:p w14:paraId="3343D09E" w14:textId="77777777" w:rsidR="00F17118" w:rsidRDefault="00F17118" w:rsidP="00D06222">
                          <w:pPr>
                            <w:spacing w:before="1"/>
                            <w:ind w:left="1369"/>
                            <w:jc w:val="right"/>
                            <w:rPr>
                              <w:rFonts w:ascii="Arial"/>
                              <w:color w:val="FFFFFF"/>
                              <w:spacing w:val="-6"/>
                              <w:sz w:val="24"/>
                              <w:szCs w:val="24"/>
                            </w:rPr>
                          </w:pPr>
                        </w:p>
                        <w:p w14:paraId="4BA711EB" w14:textId="77777777" w:rsidR="00F17118" w:rsidRDefault="00F17118" w:rsidP="00D06222">
                          <w:pPr>
                            <w:spacing w:before="1"/>
                            <w:ind w:left="1369"/>
                            <w:jc w:val="right"/>
                            <w:rPr>
                              <w:rFonts w:ascii="Arial"/>
                              <w:color w:val="FFFFFF"/>
                              <w:spacing w:val="-6"/>
                              <w:sz w:val="24"/>
                              <w:szCs w:val="24"/>
                            </w:rPr>
                          </w:pPr>
                        </w:p>
                        <w:p w14:paraId="63673A03"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2A73"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367B0EA7"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29EDF60F" w14:textId="77777777" w:rsidR="00F17118" w:rsidRDefault="001028CF" w:rsidP="00D06222">
                    <w:pPr>
                      <w:spacing w:before="1"/>
                      <w:ind w:left="1369"/>
                      <w:jc w:val="right"/>
                      <w:rPr>
                        <w:rFonts w:ascii="Arial"/>
                        <w:color w:val="FFFFFF"/>
                        <w:spacing w:val="-6"/>
                        <w:sz w:val="24"/>
                        <w:szCs w:val="24"/>
                      </w:rPr>
                    </w:pPr>
                    <w:r>
                      <w:rPr>
                        <w:rFonts w:ascii="Arial"/>
                        <w:color w:val="FFFFFF"/>
                        <w:spacing w:val="-6"/>
                        <w:sz w:val="24"/>
                        <w:szCs w:val="24"/>
                      </w:rPr>
                      <w:t>MB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29056BAD" w14:textId="77777777" w:rsidR="00A9440B" w:rsidRDefault="00DB42AD" w:rsidP="00D06222">
                    <w:pPr>
                      <w:spacing w:before="1"/>
                      <w:ind w:left="1369"/>
                      <w:jc w:val="right"/>
                      <w:rPr>
                        <w:rFonts w:ascii="Arial"/>
                        <w:color w:val="FFFFFF"/>
                        <w:spacing w:val="-6"/>
                        <w:sz w:val="24"/>
                        <w:szCs w:val="24"/>
                      </w:rPr>
                    </w:pPr>
                    <w:r>
                      <w:rPr>
                        <w:rFonts w:ascii="Arial"/>
                        <w:color w:val="FFFFFF"/>
                        <w:spacing w:val="-6"/>
                        <w:sz w:val="24"/>
                        <w:szCs w:val="24"/>
                      </w:rPr>
                      <w:t>BRONZE</w:t>
                    </w:r>
                  </w:p>
                  <w:p w14:paraId="50009799" w14:textId="77777777" w:rsidR="00F17118" w:rsidRDefault="00F17118" w:rsidP="00D06222">
                    <w:pPr>
                      <w:spacing w:before="1"/>
                      <w:ind w:left="1369"/>
                      <w:jc w:val="right"/>
                      <w:rPr>
                        <w:rFonts w:ascii="Arial"/>
                        <w:color w:val="FFFFFF"/>
                        <w:spacing w:val="-6"/>
                        <w:sz w:val="24"/>
                        <w:szCs w:val="24"/>
                      </w:rPr>
                    </w:pPr>
                  </w:p>
                  <w:p w14:paraId="41C4BAEC" w14:textId="77777777" w:rsidR="00F17118" w:rsidRDefault="00F17118" w:rsidP="00D06222">
                    <w:pPr>
                      <w:spacing w:before="1"/>
                      <w:ind w:left="1369"/>
                      <w:jc w:val="right"/>
                      <w:rPr>
                        <w:rFonts w:ascii="Arial"/>
                        <w:color w:val="FFFFFF"/>
                        <w:spacing w:val="-6"/>
                        <w:sz w:val="24"/>
                        <w:szCs w:val="24"/>
                      </w:rPr>
                    </w:pPr>
                  </w:p>
                  <w:p w14:paraId="3343D09E" w14:textId="77777777" w:rsidR="00F17118" w:rsidRDefault="00F17118" w:rsidP="00D06222">
                    <w:pPr>
                      <w:spacing w:before="1"/>
                      <w:ind w:left="1369"/>
                      <w:jc w:val="right"/>
                      <w:rPr>
                        <w:rFonts w:ascii="Arial"/>
                        <w:color w:val="FFFFFF"/>
                        <w:spacing w:val="-6"/>
                        <w:sz w:val="24"/>
                        <w:szCs w:val="24"/>
                      </w:rPr>
                    </w:pPr>
                  </w:p>
                  <w:p w14:paraId="4BA711EB" w14:textId="77777777" w:rsidR="00F17118" w:rsidRDefault="00F17118" w:rsidP="00D06222">
                    <w:pPr>
                      <w:spacing w:before="1"/>
                      <w:ind w:left="1369"/>
                      <w:jc w:val="right"/>
                      <w:rPr>
                        <w:rFonts w:ascii="Arial"/>
                        <w:color w:val="FFFFFF"/>
                        <w:spacing w:val="-6"/>
                        <w:sz w:val="24"/>
                        <w:szCs w:val="24"/>
                      </w:rPr>
                    </w:pPr>
                  </w:p>
                  <w:p w14:paraId="63673A03"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11DD9A97" wp14:editId="7D80565D">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1E6A96"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734886763">
    <w:abstractNumId w:val="20"/>
  </w:num>
  <w:num w:numId="2" w16cid:durableId="2134209422">
    <w:abstractNumId w:val="6"/>
  </w:num>
  <w:num w:numId="3" w16cid:durableId="707948066">
    <w:abstractNumId w:val="19"/>
  </w:num>
  <w:num w:numId="4" w16cid:durableId="842934898">
    <w:abstractNumId w:val="1"/>
  </w:num>
  <w:num w:numId="5" w16cid:durableId="465780553">
    <w:abstractNumId w:val="13"/>
  </w:num>
  <w:num w:numId="6" w16cid:durableId="984819570">
    <w:abstractNumId w:val="0"/>
  </w:num>
  <w:num w:numId="7" w16cid:durableId="1131705705">
    <w:abstractNumId w:val="12"/>
  </w:num>
  <w:num w:numId="8" w16cid:durableId="512839775">
    <w:abstractNumId w:val="14"/>
  </w:num>
  <w:num w:numId="9" w16cid:durableId="2103838400">
    <w:abstractNumId w:val="4"/>
  </w:num>
  <w:num w:numId="10" w16cid:durableId="954095145">
    <w:abstractNumId w:val="15"/>
  </w:num>
  <w:num w:numId="11" w16cid:durableId="13506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667894">
    <w:abstractNumId w:val="7"/>
  </w:num>
  <w:num w:numId="13" w16cid:durableId="114950990">
    <w:abstractNumId w:val="23"/>
  </w:num>
  <w:num w:numId="14" w16cid:durableId="45640728">
    <w:abstractNumId w:val="9"/>
  </w:num>
  <w:num w:numId="15" w16cid:durableId="313997886">
    <w:abstractNumId w:val="16"/>
  </w:num>
  <w:num w:numId="16" w16cid:durableId="1219366450">
    <w:abstractNumId w:val="11"/>
  </w:num>
  <w:num w:numId="17" w16cid:durableId="1684093344">
    <w:abstractNumId w:val="18"/>
  </w:num>
  <w:num w:numId="18" w16cid:durableId="2069456784">
    <w:abstractNumId w:val="8"/>
  </w:num>
  <w:num w:numId="19" w16cid:durableId="1432359352">
    <w:abstractNumId w:val="2"/>
  </w:num>
  <w:num w:numId="20" w16cid:durableId="652223354">
    <w:abstractNumId w:val="10"/>
  </w:num>
  <w:num w:numId="21" w16cid:durableId="1506632298">
    <w:abstractNumId w:val="17"/>
  </w:num>
  <w:num w:numId="22" w16cid:durableId="767428375">
    <w:abstractNumId w:val="21"/>
  </w:num>
  <w:num w:numId="23" w16cid:durableId="1584221274">
    <w:abstractNumId w:val="5"/>
  </w:num>
  <w:num w:numId="24" w16cid:durableId="973171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64D1F"/>
    <w:rsid w:val="000731C6"/>
    <w:rsid w:val="000764D9"/>
    <w:rsid w:val="0009738F"/>
    <w:rsid w:val="000A2B06"/>
    <w:rsid w:val="000C7A0B"/>
    <w:rsid w:val="000E5EFC"/>
    <w:rsid w:val="000F63F2"/>
    <w:rsid w:val="001028CF"/>
    <w:rsid w:val="00105E4F"/>
    <w:rsid w:val="00106ED9"/>
    <w:rsid w:val="0012704F"/>
    <w:rsid w:val="00131C61"/>
    <w:rsid w:val="00147EDD"/>
    <w:rsid w:val="00182155"/>
    <w:rsid w:val="001A39D6"/>
    <w:rsid w:val="001C27A2"/>
    <w:rsid w:val="00275CB7"/>
    <w:rsid w:val="002B209A"/>
    <w:rsid w:val="002E58EF"/>
    <w:rsid w:val="003124FB"/>
    <w:rsid w:val="00316494"/>
    <w:rsid w:val="00324A42"/>
    <w:rsid w:val="00342FF3"/>
    <w:rsid w:val="00347877"/>
    <w:rsid w:val="00375827"/>
    <w:rsid w:val="00384D57"/>
    <w:rsid w:val="0039269D"/>
    <w:rsid w:val="003B1410"/>
    <w:rsid w:val="003D538D"/>
    <w:rsid w:val="003D6129"/>
    <w:rsid w:val="003F58FD"/>
    <w:rsid w:val="00431754"/>
    <w:rsid w:val="004329E6"/>
    <w:rsid w:val="00476056"/>
    <w:rsid w:val="00476487"/>
    <w:rsid w:val="004B026D"/>
    <w:rsid w:val="004B52C6"/>
    <w:rsid w:val="004C24A9"/>
    <w:rsid w:val="004C716E"/>
    <w:rsid w:val="005043FF"/>
    <w:rsid w:val="005164D6"/>
    <w:rsid w:val="00527A8D"/>
    <w:rsid w:val="0054057D"/>
    <w:rsid w:val="00584E4D"/>
    <w:rsid w:val="005941DF"/>
    <w:rsid w:val="005E4A1A"/>
    <w:rsid w:val="006549A2"/>
    <w:rsid w:val="00677730"/>
    <w:rsid w:val="00686EA5"/>
    <w:rsid w:val="006B27CF"/>
    <w:rsid w:val="006E01CB"/>
    <w:rsid w:val="006E7E5B"/>
    <w:rsid w:val="0070292E"/>
    <w:rsid w:val="00722347"/>
    <w:rsid w:val="007230B3"/>
    <w:rsid w:val="00790C1F"/>
    <w:rsid w:val="007916FF"/>
    <w:rsid w:val="00794210"/>
    <w:rsid w:val="007A56A0"/>
    <w:rsid w:val="007A6B1B"/>
    <w:rsid w:val="007E2A24"/>
    <w:rsid w:val="007E46DD"/>
    <w:rsid w:val="007F4D0C"/>
    <w:rsid w:val="0080408E"/>
    <w:rsid w:val="00827FE6"/>
    <w:rsid w:val="008769AA"/>
    <w:rsid w:val="008E58D2"/>
    <w:rsid w:val="009176F8"/>
    <w:rsid w:val="00922F95"/>
    <w:rsid w:val="0093480E"/>
    <w:rsid w:val="009376C1"/>
    <w:rsid w:val="00943AA8"/>
    <w:rsid w:val="009A59E4"/>
    <w:rsid w:val="009C1BD1"/>
    <w:rsid w:val="009E5D0B"/>
    <w:rsid w:val="00A54C01"/>
    <w:rsid w:val="00A75084"/>
    <w:rsid w:val="00A7518C"/>
    <w:rsid w:val="00A76871"/>
    <w:rsid w:val="00A77445"/>
    <w:rsid w:val="00A92215"/>
    <w:rsid w:val="00A9440B"/>
    <w:rsid w:val="00AC2E84"/>
    <w:rsid w:val="00B20FAD"/>
    <w:rsid w:val="00B214BB"/>
    <w:rsid w:val="00B40328"/>
    <w:rsid w:val="00B5614A"/>
    <w:rsid w:val="00B851CC"/>
    <w:rsid w:val="00B87C0F"/>
    <w:rsid w:val="00B90E3F"/>
    <w:rsid w:val="00B935FB"/>
    <w:rsid w:val="00C20A6D"/>
    <w:rsid w:val="00C51AA5"/>
    <w:rsid w:val="00C53FF7"/>
    <w:rsid w:val="00C628E1"/>
    <w:rsid w:val="00C8314C"/>
    <w:rsid w:val="00CE7C64"/>
    <w:rsid w:val="00CF3D2E"/>
    <w:rsid w:val="00D04CE3"/>
    <w:rsid w:val="00D06222"/>
    <w:rsid w:val="00D11B79"/>
    <w:rsid w:val="00D221E1"/>
    <w:rsid w:val="00D2231F"/>
    <w:rsid w:val="00D717C8"/>
    <w:rsid w:val="00D80D55"/>
    <w:rsid w:val="00D82864"/>
    <w:rsid w:val="00D94F9A"/>
    <w:rsid w:val="00DB42AD"/>
    <w:rsid w:val="00DB4E6D"/>
    <w:rsid w:val="00DC4256"/>
    <w:rsid w:val="00DD3CC9"/>
    <w:rsid w:val="00E038DD"/>
    <w:rsid w:val="00E3076C"/>
    <w:rsid w:val="00E47DD8"/>
    <w:rsid w:val="00E50EB3"/>
    <w:rsid w:val="00EA1CF4"/>
    <w:rsid w:val="00EA6786"/>
    <w:rsid w:val="00EE21B9"/>
    <w:rsid w:val="00F01F47"/>
    <w:rsid w:val="00F17118"/>
    <w:rsid w:val="00F654EB"/>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6B61F"/>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F2CB-ED9A-4844-861A-7AF3C672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6</cp:revision>
  <cp:lastPrinted>2018-10-04T15:46:00Z</cp:lastPrinted>
  <dcterms:created xsi:type="dcterms:W3CDTF">2018-10-04T15:42:00Z</dcterms:created>
  <dcterms:modified xsi:type="dcterms:W3CDTF">2023-04-25T17:47:00Z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